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86" w:type="dxa"/>
        <w:tblInd w:w="620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86"/>
      </w:tblGrid>
      <w:tr w:rsidR="001C60A4" w:rsidRPr="001C60A4" w:rsidTr="00DE2422">
        <w:trPr>
          <w:trHeight w:val="112"/>
        </w:trPr>
        <w:tc>
          <w:tcPr>
            <w:tcW w:w="3686" w:type="dxa"/>
          </w:tcPr>
          <w:p w:rsidR="001C60A4" w:rsidRPr="001C60A4" w:rsidRDefault="001C60A4" w:rsidP="001C6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0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УТВЕРЖДЕНО </w:t>
            </w:r>
          </w:p>
        </w:tc>
      </w:tr>
      <w:tr w:rsidR="001C60A4" w:rsidRPr="001C60A4" w:rsidTr="00DE2422">
        <w:trPr>
          <w:trHeight w:val="110"/>
        </w:trPr>
        <w:tc>
          <w:tcPr>
            <w:tcW w:w="3686" w:type="dxa"/>
          </w:tcPr>
          <w:p w:rsidR="001C60A4" w:rsidRPr="001C60A4" w:rsidRDefault="001C60A4" w:rsidP="00DE2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0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Приказом</w:t>
            </w:r>
            <w:r w:rsidR="00B76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Генерального директора </w:t>
            </w:r>
            <w:r w:rsidRPr="001C60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="00DE2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2012-09-09 </w:t>
            </w:r>
          </w:p>
        </w:tc>
      </w:tr>
      <w:tr w:rsidR="001C60A4" w:rsidRPr="001C60A4" w:rsidTr="00DE2422">
        <w:trPr>
          <w:trHeight w:val="110"/>
        </w:trPr>
        <w:tc>
          <w:tcPr>
            <w:tcW w:w="3686" w:type="dxa"/>
          </w:tcPr>
          <w:p w:rsidR="001C60A4" w:rsidRDefault="001C60A4" w:rsidP="00DE2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DE2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сентября 2012 года</w:t>
            </w:r>
          </w:p>
          <w:p w:rsidR="00DE2422" w:rsidRDefault="00DE2422" w:rsidP="00DE2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422" w:rsidRPr="001C60A4" w:rsidRDefault="00DE2422" w:rsidP="00DE2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C60A4" w:rsidRPr="001C60A4" w:rsidRDefault="001C60A4" w:rsidP="001C60A4">
      <w:pPr>
        <w:pStyle w:val="Default"/>
        <w:rPr>
          <w:rFonts w:ascii="Times New Roman" w:hAnsi="Times New Roman" w:cs="Times New Roman"/>
        </w:rPr>
      </w:pPr>
    </w:p>
    <w:p w:rsidR="001C60A4" w:rsidRPr="001C60A4" w:rsidRDefault="001C60A4" w:rsidP="001C60A4">
      <w:pPr>
        <w:pStyle w:val="Default"/>
        <w:rPr>
          <w:rFonts w:ascii="Times New Roman" w:hAnsi="Times New Roman" w:cs="Times New Roman"/>
          <w:lang w:val="en-US"/>
        </w:rPr>
      </w:pPr>
      <w:r w:rsidRPr="001C60A4">
        <w:rPr>
          <w:rFonts w:ascii="Times New Roman" w:hAnsi="Times New Roman" w:cs="Times New Roman"/>
        </w:rPr>
        <w:t xml:space="preserve"> </w:t>
      </w:r>
    </w:p>
    <w:p w:rsidR="001C60A4" w:rsidRPr="001C60A4" w:rsidRDefault="001C60A4" w:rsidP="001C60A4">
      <w:pPr>
        <w:pStyle w:val="Default"/>
        <w:rPr>
          <w:rFonts w:ascii="Times New Roman" w:hAnsi="Times New Roman" w:cs="Times New Roman"/>
          <w:lang w:val="en-US"/>
        </w:rPr>
      </w:pPr>
    </w:p>
    <w:p w:rsidR="001C60A4" w:rsidRPr="001C60A4" w:rsidRDefault="001C60A4" w:rsidP="001C60A4">
      <w:pPr>
        <w:pStyle w:val="Default"/>
        <w:rPr>
          <w:rFonts w:ascii="Times New Roman" w:hAnsi="Times New Roman" w:cs="Times New Roman"/>
          <w:lang w:val="en-US"/>
        </w:rPr>
      </w:pPr>
    </w:p>
    <w:p w:rsidR="001C60A4" w:rsidRPr="001C60A4" w:rsidRDefault="001C60A4" w:rsidP="001C60A4">
      <w:pPr>
        <w:pStyle w:val="Default"/>
        <w:rPr>
          <w:rFonts w:ascii="Times New Roman" w:hAnsi="Times New Roman" w:cs="Times New Roman"/>
          <w:lang w:val="en-US"/>
        </w:rPr>
      </w:pPr>
    </w:p>
    <w:p w:rsidR="001C60A4" w:rsidRDefault="001C60A4" w:rsidP="001C60A4">
      <w:pPr>
        <w:pStyle w:val="Default"/>
        <w:rPr>
          <w:rFonts w:ascii="Times New Roman" w:hAnsi="Times New Roman" w:cs="Times New Roman"/>
        </w:rPr>
      </w:pPr>
    </w:p>
    <w:p w:rsidR="001C60A4" w:rsidRPr="001C60A4" w:rsidRDefault="001C60A4" w:rsidP="001C60A4">
      <w:pPr>
        <w:pStyle w:val="Default"/>
        <w:rPr>
          <w:rFonts w:ascii="Times New Roman" w:hAnsi="Times New Roman" w:cs="Times New Roman"/>
        </w:rPr>
      </w:pPr>
    </w:p>
    <w:p w:rsidR="001C60A4" w:rsidRPr="001C60A4" w:rsidRDefault="001C60A4" w:rsidP="001C60A4">
      <w:pPr>
        <w:pStyle w:val="Default"/>
        <w:rPr>
          <w:rFonts w:ascii="Times New Roman" w:hAnsi="Times New Roman" w:cs="Times New Roman"/>
          <w:lang w:val="en-US"/>
        </w:rPr>
      </w:pPr>
    </w:p>
    <w:p w:rsidR="001C60A4" w:rsidRDefault="001C60A4" w:rsidP="001C60A4">
      <w:pPr>
        <w:pStyle w:val="Default"/>
        <w:rPr>
          <w:rFonts w:ascii="Times New Roman" w:hAnsi="Times New Roman" w:cs="Times New Roman"/>
        </w:rPr>
      </w:pPr>
    </w:p>
    <w:p w:rsidR="00DE2422" w:rsidRPr="00DE2422" w:rsidRDefault="00DE2422" w:rsidP="001C60A4">
      <w:pPr>
        <w:pStyle w:val="Default"/>
        <w:rPr>
          <w:rFonts w:ascii="Times New Roman" w:hAnsi="Times New Roman" w:cs="Times New Roman"/>
        </w:rPr>
      </w:pPr>
    </w:p>
    <w:p w:rsidR="001C60A4" w:rsidRPr="001C60A4" w:rsidRDefault="001C60A4" w:rsidP="001C60A4">
      <w:pPr>
        <w:pStyle w:val="Default"/>
        <w:rPr>
          <w:rFonts w:ascii="Times New Roman" w:hAnsi="Times New Roman" w:cs="Times New Roman"/>
          <w:lang w:val="en-US"/>
        </w:rPr>
      </w:pPr>
    </w:p>
    <w:p w:rsidR="001C60A4" w:rsidRPr="001C60A4" w:rsidRDefault="001C60A4" w:rsidP="001C60A4">
      <w:pPr>
        <w:pStyle w:val="Default"/>
        <w:rPr>
          <w:rFonts w:ascii="Times New Roman" w:hAnsi="Times New Roman" w:cs="Times New Roman"/>
          <w:lang w:val="en-US"/>
        </w:rPr>
      </w:pPr>
    </w:p>
    <w:p w:rsidR="001C60A4" w:rsidRPr="001C60A4" w:rsidRDefault="001C60A4" w:rsidP="001C60A4">
      <w:pPr>
        <w:pStyle w:val="Default"/>
        <w:jc w:val="center"/>
        <w:rPr>
          <w:rFonts w:ascii="Times New Roman" w:hAnsi="Times New Roman" w:cs="Times New Roman"/>
          <w:b/>
          <w:bCs/>
          <w:sz w:val="56"/>
          <w:szCs w:val="48"/>
        </w:rPr>
      </w:pPr>
      <w:r w:rsidRPr="001C60A4">
        <w:rPr>
          <w:rFonts w:ascii="Times New Roman" w:hAnsi="Times New Roman" w:cs="Times New Roman"/>
          <w:b/>
          <w:bCs/>
          <w:sz w:val="48"/>
          <w:szCs w:val="48"/>
        </w:rPr>
        <w:t xml:space="preserve">Положение об обработке </w:t>
      </w:r>
      <w:r w:rsidRPr="001C60A4">
        <w:rPr>
          <w:rFonts w:ascii="Times New Roman" w:hAnsi="Times New Roman" w:cs="Times New Roman"/>
          <w:b/>
          <w:bCs/>
          <w:sz w:val="48"/>
          <w:szCs w:val="48"/>
        </w:rPr>
        <w:br/>
        <w:t>персональных данных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в</w:t>
      </w:r>
      <w:r w:rsidRPr="001C60A4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sz w:val="48"/>
          <w:szCs w:val="48"/>
        </w:rPr>
        <w:br/>
      </w:r>
      <w:r w:rsidRPr="001C60A4">
        <w:rPr>
          <w:rFonts w:ascii="Times New Roman" w:hAnsi="Times New Roman" w:cs="Times New Roman"/>
          <w:b/>
          <w:bCs/>
          <w:sz w:val="56"/>
          <w:szCs w:val="48"/>
        </w:rPr>
        <w:t>ООО «ИНТЕР РАО Инвест»</w:t>
      </w:r>
    </w:p>
    <w:p w:rsidR="001C60A4" w:rsidRDefault="001C60A4" w:rsidP="001C60A4">
      <w:pPr>
        <w:pStyle w:val="Defaul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E2422" w:rsidRPr="001C60A4" w:rsidRDefault="00DE2422" w:rsidP="00DE2422">
      <w:pPr>
        <w:pStyle w:val="Default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(новая редакция)</w:t>
      </w:r>
    </w:p>
    <w:p w:rsidR="001C60A4" w:rsidRPr="001C60A4" w:rsidRDefault="001C60A4" w:rsidP="001C60A4">
      <w:pPr>
        <w:pStyle w:val="Defaul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C60A4" w:rsidRPr="001C60A4" w:rsidRDefault="001C60A4" w:rsidP="001C60A4">
      <w:pPr>
        <w:pStyle w:val="Defaul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C60A4" w:rsidRPr="001C60A4" w:rsidRDefault="001C60A4" w:rsidP="001C60A4">
      <w:pPr>
        <w:pStyle w:val="Defaul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C60A4" w:rsidRPr="001C60A4" w:rsidRDefault="001C60A4" w:rsidP="001C60A4">
      <w:pPr>
        <w:pStyle w:val="Defaul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C60A4" w:rsidRPr="001C60A4" w:rsidRDefault="001C60A4" w:rsidP="001C60A4">
      <w:pPr>
        <w:pStyle w:val="Defaul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C60A4" w:rsidRPr="001C60A4" w:rsidRDefault="001C60A4" w:rsidP="001C60A4">
      <w:pPr>
        <w:pStyle w:val="Defaul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C60A4" w:rsidRPr="001C60A4" w:rsidRDefault="001C60A4" w:rsidP="001C60A4">
      <w:pPr>
        <w:pStyle w:val="Defaul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C60A4" w:rsidRPr="001C60A4" w:rsidRDefault="001C60A4" w:rsidP="001C60A4">
      <w:pPr>
        <w:pStyle w:val="Default"/>
        <w:rPr>
          <w:rFonts w:eastAsiaTheme="minorEastAsia"/>
          <w:b/>
          <w:bCs/>
          <w:sz w:val="28"/>
          <w:szCs w:val="28"/>
          <w:lang w:eastAsia="ru-RU"/>
        </w:rPr>
      </w:pPr>
    </w:p>
    <w:p w:rsidR="001C60A4" w:rsidRPr="001C60A4" w:rsidRDefault="001C60A4" w:rsidP="001C60A4">
      <w:pPr>
        <w:pStyle w:val="Default"/>
        <w:rPr>
          <w:rFonts w:eastAsiaTheme="minorEastAsia"/>
          <w:b/>
          <w:bCs/>
          <w:sz w:val="28"/>
          <w:szCs w:val="28"/>
          <w:lang w:eastAsia="ru-RU"/>
        </w:rPr>
      </w:pPr>
    </w:p>
    <w:p w:rsidR="001C60A4" w:rsidRPr="001C60A4" w:rsidRDefault="001C60A4" w:rsidP="001C60A4">
      <w:pPr>
        <w:pStyle w:val="Default"/>
        <w:rPr>
          <w:rFonts w:eastAsiaTheme="minorEastAsia"/>
          <w:b/>
          <w:bCs/>
          <w:sz w:val="28"/>
          <w:szCs w:val="28"/>
          <w:lang w:eastAsia="ru-RU"/>
        </w:rPr>
      </w:pPr>
    </w:p>
    <w:p w:rsidR="001C60A4" w:rsidRPr="001C60A4" w:rsidRDefault="001C60A4" w:rsidP="001C60A4">
      <w:pPr>
        <w:pStyle w:val="Default"/>
        <w:rPr>
          <w:rFonts w:eastAsiaTheme="minorEastAsia"/>
          <w:b/>
          <w:bCs/>
          <w:sz w:val="28"/>
          <w:szCs w:val="28"/>
          <w:lang w:eastAsia="ru-RU"/>
        </w:rPr>
      </w:pPr>
    </w:p>
    <w:p w:rsidR="001C60A4" w:rsidRPr="001C60A4" w:rsidRDefault="001C60A4" w:rsidP="001C60A4">
      <w:pPr>
        <w:pStyle w:val="Default"/>
        <w:rPr>
          <w:rFonts w:eastAsiaTheme="minorEastAsia"/>
          <w:b/>
          <w:bCs/>
          <w:sz w:val="28"/>
          <w:szCs w:val="28"/>
          <w:lang w:eastAsia="ru-RU"/>
        </w:rPr>
      </w:pPr>
    </w:p>
    <w:p w:rsidR="001C60A4" w:rsidRPr="001C60A4" w:rsidRDefault="001C60A4" w:rsidP="001C60A4">
      <w:pPr>
        <w:pStyle w:val="Default"/>
        <w:rPr>
          <w:rFonts w:eastAsiaTheme="minorEastAsia"/>
          <w:b/>
          <w:bCs/>
          <w:sz w:val="28"/>
          <w:szCs w:val="28"/>
          <w:lang w:eastAsia="ru-RU"/>
        </w:rPr>
      </w:pPr>
    </w:p>
    <w:p w:rsidR="001C60A4" w:rsidRPr="001C60A4" w:rsidRDefault="001C60A4" w:rsidP="001C60A4">
      <w:pPr>
        <w:pStyle w:val="Default"/>
        <w:rPr>
          <w:rFonts w:eastAsiaTheme="minorEastAsia"/>
          <w:b/>
          <w:bCs/>
          <w:sz w:val="28"/>
          <w:szCs w:val="28"/>
          <w:lang w:eastAsia="ru-RU"/>
        </w:rPr>
      </w:pPr>
    </w:p>
    <w:p w:rsidR="001C60A4" w:rsidRPr="001C60A4" w:rsidRDefault="001C60A4" w:rsidP="001C60A4">
      <w:pPr>
        <w:pStyle w:val="Default"/>
        <w:rPr>
          <w:rFonts w:eastAsiaTheme="minorEastAsia"/>
          <w:b/>
          <w:bCs/>
          <w:sz w:val="28"/>
          <w:szCs w:val="28"/>
          <w:lang w:eastAsia="ru-RU"/>
        </w:rPr>
      </w:pPr>
    </w:p>
    <w:p w:rsidR="001C60A4" w:rsidRPr="001C60A4" w:rsidRDefault="001C60A4" w:rsidP="001C60A4">
      <w:pPr>
        <w:pStyle w:val="Default"/>
        <w:rPr>
          <w:rFonts w:eastAsiaTheme="minorEastAsia"/>
          <w:b/>
          <w:bCs/>
          <w:sz w:val="28"/>
          <w:szCs w:val="28"/>
          <w:lang w:eastAsia="ru-RU"/>
        </w:rPr>
      </w:pPr>
    </w:p>
    <w:p w:rsidR="001C60A4" w:rsidRPr="001C60A4" w:rsidRDefault="001C60A4" w:rsidP="001C60A4">
      <w:pPr>
        <w:pStyle w:val="Default"/>
        <w:rPr>
          <w:rFonts w:eastAsiaTheme="minorEastAsia"/>
          <w:b/>
          <w:bCs/>
          <w:sz w:val="28"/>
          <w:szCs w:val="28"/>
          <w:lang w:eastAsia="ru-RU"/>
        </w:rPr>
      </w:pPr>
    </w:p>
    <w:p w:rsidR="001C60A4" w:rsidRPr="001C60A4" w:rsidRDefault="001C60A4" w:rsidP="001C60A4">
      <w:pPr>
        <w:pStyle w:val="Default"/>
        <w:rPr>
          <w:rFonts w:eastAsiaTheme="minorEastAsia"/>
          <w:b/>
          <w:bCs/>
          <w:sz w:val="28"/>
          <w:szCs w:val="28"/>
          <w:lang w:eastAsia="ru-RU"/>
        </w:rPr>
      </w:pPr>
    </w:p>
    <w:p w:rsidR="001C60A4" w:rsidRPr="001C60A4" w:rsidRDefault="001C60A4" w:rsidP="001C60A4">
      <w:pPr>
        <w:pStyle w:val="Default"/>
        <w:rPr>
          <w:rFonts w:eastAsiaTheme="minorEastAsia"/>
          <w:b/>
          <w:bCs/>
          <w:sz w:val="28"/>
          <w:szCs w:val="28"/>
          <w:lang w:eastAsia="ru-RU"/>
        </w:rPr>
      </w:pPr>
    </w:p>
    <w:p w:rsidR="001C60A4" w:rsidRPr="001C60A4" w:rsidRDefault="001C60A4" w:rsidP="001C60A4">
      <w:pPr>
        <w:pStyle w:val="Default"/>
        <w:rPr>
          <w:rFonts w:eastAsiaTheme="minorEastAsia"/>
          <w:b/>
          <w:bCs/>
          <w:sz w:val="28"/>
          <w:szCs w:val="28"/>
          <w:lang w:eastAsia="ru-RU"/>
        </w:rPr>
      </w:pPr>
    </w:p>
    <w:p w:rsidR="001C60A4" w:rsidRPr="001C60A4" w:rsidRDefault="001C60A4" w:rsidP="001C60A4">
      <w:pPr>
        <w:pStyle w:val="Default"/>
        <w:rPr>
          <w:rFonts w:eastAsiaTheme="minorEastAsia"/>
          <w:b/>
          <w:bCs/>
          <w:sz w:val="28"/>
          <w:szCs w:val="28"/>
          <w:lang w:eastAsia="ru-RU"/>
        </w:rPr>
      </w:pPr>
    </w:p>
    <w:p w:rsidR="001C60A4" w:rsidRPr="001C60A4" w:rsidRDefault="00DE2422" w:rsidP="001C60A4">
      <w:pPr>
        <w:pStyle w:val="Default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г. </w:t>
      </w:r>
      <w:r w:rsidR="001C60A4" w:rsidRPr="001C60A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Москва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1C60A4" w:rsidRPr="001C60A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2012 г.</w:t>
      </w:r>
    </w:p>
    <w:p w:rsidR="001C60A4" w:rsidRDefault="001C60A4" w:rsidP="001C60A4">
      <w:pPr>
        <w:pStyle w:val="Default"/>
        <w:numPr>
          <w:ilvl w:val="0"/>
          <w:numId w:val="13"/>
        </w:num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1C60A4" w:rsidRPr="001C60A4" w:rsidRDefault="001C60A4" w:rsidP="001C60A4">
      <w:pPr>
        <w:pStyle w:val="Default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60A4" w:rsidRPr="001C60A4" w:rsidRDefault="001C60A4" w:rsidP="001C60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Настоящ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ее</w:t>
      </w: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Пол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ожение</w:t>
      </w: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обработк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персональных данных </w:t>
      </w:r>
      <w:r w:rsidR="00A448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ООО «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ИНТЕР РАО Инвест</w:t>
      </w: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(далее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Положение</w:t>
      </w: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 разработан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</w:t>
      </w: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соответствии </w:t>
      </w:r>
      <w:r w:rsidR="00A448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 требованиями нормативно-правовых актов Российской Федерации, регулирующих отношения, связанные с обработкой персональных данных (далее</w:t>
      </w:r>
      <w:r w:rsidR="00175FF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ПД).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Положение</w:t>
      </w: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определяет принципы сбора, обработки, хранения, передачи и защиты ПД физических лиц (далее</w:t>
      </w:r>
      <w:r w:rsidR="00175FF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субъекты ПД)</w:t>
      </w:r>
      <w:r w:rsidR="00175FF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</w:t>
      </w: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реализуемые в ООО «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ИНТЕР РАО Инвест</w:t>
      </w: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(далее Компания). </w:t>
      </w:r>
    </w:p>
    <w:p w:rsidR="001C60A4" w:rsidRPr="001C60A4" w:rsidRDefault="00090C86" w:rsidP="001C60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Действие настоящего</w:t>
      </w:r>
      <w:r w:rsidR="001C60A4"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Пол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ожения</w:t>
      </w:r>
      <w:r w:rsidR="001C60A4"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распространяется на все процессы по сбору, записи, систематизации, накоплению, хранению, уточнению, извлечению, использованию, передаче (распространению, предоставлению, доступу), обезличиванию, блокированию, удалению, уничтожению ПД, осуществляемых как с использованием средств автоматизации, так и без использования таких средств. </w:t>
      </w:r>
    </w:p>
    <w:p w:rsidR="001C60A4" w:rsidRPr="001C60A4" w:rsidRDefault="00B76739" w:rsidP="00090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дополнение к настоящему</w:t>
      </w:r>
      <w:r w:rsidR="001C60A4"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Положению</w:t>
      </w:r>
      <w:r w:rsidR="001C60A4"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разработаны другие внутренние нормативные документы, регламентирующие отдельные процессы управления ПД. </w:t>
      </w:r>
    </w:p>
    <w:p w:rsidR="00090C86" w:rsidRDefault="00090C86" w:rsidP="001C60A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0A4" w:rsidRPr="00175FFD" w:rsidRDefault="001C60A4" w:rsidP="00175FFD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5FFD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НОРМАТИВНАЯ ДОКУМЕНТАЦИЯ</w:t>
      </w:r>
    </w:p>
    <w:p w:rsidR="00090C86" w:rsidRPr="001C60A4" w:rsidRDefault="00090C86" w:rsidP="00090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1C60A4" w:rsidRPr="001C60A4" w:rsidRDefault="001C60A4" w:rsidP="00090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При определении комплексной системы управления ПД </w:t>
      </w:r>
      <w:r w:rsidR="00090C8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</w:t>
      </w: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спользовались положения и требования следующих нормативно-правовых документов: </w:t>
      </w:r>
    </w:p>
    <w:p w:rsidR="001C60A4" w:rsidRPr="00090C86" w:rsidRDefault="001C60A4" w:rsidP="00090C86">
      <w:pPr>
        <w:pStyle w:val="a7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90C8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Федеральный закон Российской Федерации от 27 июля 2006 г. №152-ФЗ «О персональных данных»; </w:t>
      </w:r>
    </w:p>
    <w:p w:rsidR="00090C86" w:rsidRDefault="001C60A4" w:rsidP="00090C86">
      <w:pPr>
        <w:pStyle w:val="a7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90C8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Федеральный закон Российской Федерации от 7 августа 2001 г. № 115-ФЗ «О противодействии легализации (отмыванию) доходов, полученных преступным путем, и финансированию терроризма»; </w:t>
      </w:r>
    </w:p>
    <w:p w:rsidR="00090C86" w:rsidRDefault="001C60A4" w:rsidP="00090C86">
      <w:pPr>
        <w:pStyle w:val="a7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90C8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Федеральный закон Российской Федерации от 27 июля 2006 г. №149-ФЗ «Об информации, информационных технологиях и о защите информации»; </w:t>
      </w:r>
    </w:p>
    <w:p w:rsidR="00090C86" w:rsidRDefault="001C60A4" w:rsidP="00090C86">
      <w:pPr>
        <w:pStyle w:val="a7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Федеральный закон Российской Федерации от 22 октября 2004 г. №125-ФЗ «Об архивном деле в Российской Федерации»; </w:t>
      </w:r>
    </w:p>
    <w:p w:rsidR="00090C86" w:rsidRDefault="001C60A4" w:rsidP="00090C86">
      <w:pPr>
        <w:pStyle w:val="a7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Трудо</w:t>
      </w:r>
      <w:r w:rsidR="00DA78E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вой кодекс Российской Федерации</w:t>
      </w:r>
      <w:r w:rsidR="00DA78E5" w:rsidRPr="00DA78E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6739" w:rsidRDefault="00B76739" w:rsidP="00090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0A4" w:rsidRDefault="001C60A4" w:rsidP="00090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175FFD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C60A4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ОБРАБОТКА ПЕРСОНАЛЬНЫХ ДАННЫХ</w:t>
      </w:r>
    </w:p>
    <w:p w:rsidR="00090C86" w:rsidRPr="001C60A4" w:rsidRDefault="00090C86" w:rsidP="00090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1C60A4" w:rsidRDefault="001C60A4" w:rsidP="001C60A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3.1 Принципы обработки ПД</w:t>
      </w:r>
      <w:r w:rsidR="00175FFD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C60A4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90C86" w:rsidRPr="001C60A4" w:rsidRDefault="00090C86" w:rsidP="001C60A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1C60A4" w:rsidRDefault="001C60A4" w:rsidP="001C60A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Обработка ПД осуществляется на основе следующих принципов: </w:t>
      </w:r>
    </w:p>
    <w:p w:rsidR="00090C86" w:rsidRPr="001C60A4" w:rsidRDefault="00090C86" w:rsidP="001C60A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1C60A4" w:rsidRPr="001C60A4" w:rsidRDefault="001C60A4" w:rsidP="00090C86">
      <w:pPr>
        <w:autoSpaceDE w:val="0"/>
        <w:autoSpaceDN w:val="0"/>
        <w:adjustRightInd w:val="0"/>
        <w:spacing w:after="137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1) обработка ПД осуществляется на законной и справедливой основе; </w:t>
      </w:r>
    </w:p>
    <w:p w:rsidR="001C60A4" w:rsidRPr="001C60A4" w:rsidRDefault="001C60A4" w:rsidP="00090C86">
      <w:pPr>
        <w:autoSpaceDE w:val="0"/>
        <w:autoSpaceDN w:val="0"/>
        <w:adjustRightInd w:val="0"/>
        <w:spacing w:after="137" w:line="240" w:lineRule="auto"/>
        <w:ind w:left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2) обработка ПД ограничивается достижением конкретных, заранее определенных и законных целей. Не допускается обработка ПД, несовместимая с целями сбора ПД; </w:t>
      </w:r>
    </w:p>
    <w:p w:rsidR="001C60A4" w:rsidRPr="001C60A4" w:rsidRDefault="001C60A4" w:rsidP="00090C86">
      <w:pPr>
        <w:autoSpaceDE w:val="0"/>
        <w:autoSpaceDN w:val="0"/>
        <w:adjustRightInd w:val="0"/>
        <w:spacing w:after="137" w:line="240" w:lineRule="auto"/>
        <w:ind w:left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3) не допускается объединение баз данных, содержащих ПД, обработка которых осуществляется в целях, несовместных между собой; </w:t>
      </w:r>
    </w:p>
    <w:p w:rsidR="001C60A4" w:rsidRPr="001C60A4" w:rsidRDefault="001C60A4" w:rsidP="00090C86">
      <w:pPr>
        <w:autoSpaceDE w:val="0"/>
        <w:autoSpaceDN w:val="0"/>
        <w:adjustRightInd w:val="0"/>
        <w:spacing w:after="137" w:line="240" w:lineRule="auto"/>
        <w:ind w:left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4) обработке подлежат только те ПД, которые отвечают целям их обработки; </w:t>
      </w:r>
    </w:p>
    <w:p w:rsidR="001C60A4" w:rsidRPr="001C60A4" w:rsidRDefault="001C60A4" w:rsidP="00090C86">
      <w:pPr>
        <w:autoSpaceDE w:val="0"/>
        <w:autoSpaceDN w:val="0"/>
        <w:adjustRightInd w:val="0"/>
        <w:spacing w:after="137" w:line="240" w:lineRule="auto"/>
        <w:ind w:left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5) содержание и объем обрабатываемых ПД соответствуют заявленным целям обработки. Обрабатываемые ПД не являются избыточными по отношению к заявленным целям обработки; </w:t>
      </w:r>
    </w:p>
    <w:p w:rsidR="001C60A4" w:rsidRPr="001C60A4" w:rsidRDefault="001C60A4" w:rsidP="00090C86">
      <w:pPr>
        <w:autoSpaceDE w:val="0"/>
        <w:autoSpaceDN w:val="0"/>
        <w:adjustRightInd w:val="0"/>
        <w:spacing w:after="137" w:line="240" w:lineRule="auto"/>
        <w:ind w:left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6) при обработке ПД обеспечивается точность ПД, их достаточность, а в необходимых случаях и актуальность по отношению к заявленным целям их обработки; </w:t>
      </w:r>
    </w:p>
    <w:p w:rsidR="001C60A4" w:rsidRPr="001C60A4" w:rsidRDefault="001C60A4" w:rsidP="00090C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7) данные, которые не являютс</w:t>
      </w:r>
      <w:r w:rsidR="00090C8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я персональными, обрабатываются </w:t>
      </w: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аналогично остальным данным Компании, подлежащим защите. </w:t>
      </w:r>
    </w:p>
    <w:p w:rsidR="001C60A4" w:rsidRPr="001C60A4" w:rsidRDefault="001C60A4" w:rsidP="001C60A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1C60A4" w:rsidRDefault="001C60A4" w:rsidP="001C60A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3.2 Сбор персональных</w:t>
      </w:r>
      <w:r w:rsidR="00175FFD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C60A4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данных</w:t>
      </w:r>
      <w:r w:rsidR="00175FFD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C60A4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90C86" w:rsidRPr="001C60A4" w:rsidRDefault="00090C86" w:rsidP="001C60A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1C60A4" w:rsidRPr="001C60A4" w:rsidRDefault="001C60A4" w:rsidP="00090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Сбор, накопление, хранение, изменение, использование и передача ПД осуществляется при условии наличия согласия субъекта ПД. Исключение составляют случаи, когда в соответствии с действующим законодательством допускается обработка ПД без получения согласия субъекта ПД, а именно: </w:t>
      </w:r>
    </w:p>
    <w:p w:rsidR="001C60A4" w:rsidRPr="001C60A4" w:rsidRDefault="001C60A4" w:rsidP="00090C86">
      <w:pPr>
        <w:autoSpaceDE w:val="0"/>
        <w:autoSpaceDN w:val="0"/>
        <w:adjustRightInd w:val="0"/>
        <w:spacing w:after="134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1) обработка ПД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 </w:t>
      </w:r>
    </w:p>
    <w:p w:rsidR="001C60A4" w:rsidRPr="001C60A4" w:rsidRDefault="001C60A4" w:rsidP="00090C86">
      <w:pPr>
        <w:autoSpaceDE w:val="0"/>
        <w:autoSpaceDN w:val="0"/>
        <w:adjustRightInd w:val="0"/>
        <w:spacing w:after="134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2) обработка ПД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1C60A4" w:rsidRPr="001C60A4" w:rsidRDefault="001C60A4" w:rsidP="00090C86">
      <w:pPr>
        <w:autoSpaceDE w:val="0"/>
        <w:autoSpaceDN w:val="0"/>
        <w:adjustRightInd w:val="0"/>
        <w:spacing w:after="134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3) обработка ПД необходима для исполнения договора, стороной которого либо выгодоприобретателем или поручителем по которому является субъект ПД, а также для заключения договора по инициативе субъекта ПД или договора, по которому субъект ПД будет являться выгодоприобретателем или поручителем; </w:t>
      </w:r>
    </w:p>
    <w:p w:rsidR="001C60A4" w:rsidRPr="001C60A4" w:rsidRDefault="001C60A4" w:rsidP="00090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4) обработка ПД необходима для защиты жизни, здоровья или иных жизненно важных интересов субъекта ПД, если получение согласия субъекта ПД невозможно; </w:t>
      </w:r>
    </w:p>
    <w:p w:rsidR="001C60A4" w:rsidRPr="001C60A4" w:rsidRDefault="001C60A4" w:rsidP="00090C86">
      <w:pPr>
        <w:autoSpaceDE w:val="0"/>
        <w:autoSpaceDN w:val="0"/>
        <w:adjustRightInd w:val="0"/>
        <w:spacing w:after="134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5) обработка ПД необходима для осуществления прав и законных интересов оператора или третьих лиц, либо для достижения общественно значимых целей при условии, что при этом не нарушаются права и свободы субъекта ПД; </w:t>
      </w:r>
    </w:p>
    <w:p w:rsidR="001C60A4" w:rsidRPr="001C60A4" w:rsidRDefault="001C60A4" w:rsidP="00090C86">
      <w:pPr>
        <w:autoSpaceDE w:val="0"/>
        <w:autoSpaceDN w:val="0"/>
        <w:adjustRightInd w:val="0"/>
        <w:spacing w:after="134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6) обработка ПД осуществляется в статистических или иных исследовательских целях, при условии обязательного обезличивания ПД. Исключение составляет обработка ПД в целях продвижения товаров, работ, услуг на рынке путем осуществления прямых контактов с потенциальным потребителем с помощью средств связи, а также в целях политической агитации; </w:t>
      </w:r>
    </w:p>
    <w:p w:rsidR="001C60A4" w:rsidRPr="001C60A4" w:rsidRDefault="001C60A4" w:rsidP="00090C86">
      <w:pPr>
        <w:autoSpaceDE w:val="0"/>
        <w:autoSpaceDN w:val="0"/>
        <w:adjustRightInd w:val="0"/>
        <w:spacing w:after="134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7) осуществляется обработка ПД, доступ неограниченного круга лиц к которым предоставлен субъектом ПД, либо по его просьбе; </w:t>
      </w:r>
    </w:p>
    <w:p w:rsidR="001C60A4" w:rsidRPr="001C60A4" w:rsidRDefault="001C60A4" w:rsidP="00090C8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8) осуществляется обработка ПД, подлежащих опубликованию или обязательному раскрытию в соответствии с федеральным законом. </w:t>
      </w:r>
    </w:p>
    <w:p w:rsidR="001C60A4" w:rsidRPr="001C60A4" w:rsidRDefault="001C60A4" w:rsidP="001C60A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1C60A4" w:rsidRDefault="001C60A4" w:rsidP="001C60A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3.3 Хранение персональных данных </w:t>
      </w:r>
    </w:p>
    <w:p w:rsidR="00090C86" w:rsidRPr="001C60A4" w:rsidRDefault="00090C86" w:rsidP="001C60A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1C60A4" w:rsidRPr="001C60A4" w:rsidRDefault="001C60A4" w:rsidP="00090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Хранение ПД осуществляется в форме, позволяющей определить субъекта ПД не дольше, чем этого требуют соответствующие цели обработки ПД. Обрабатываемые ПД подлежат уничтожению либо обезличиванию по достижении целей обработки, или в случае утраты необходимости в достижении этих целей. </w:t>
      </w:r>
    </w:p>
    <w:p w:rsidR="001C60A4" w:rsidRPr="001C60A4" w:rsidRDefault="001C60A4" w:rsidP="00090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ПД субъектов могут быть получены, проходить дальнейшую обработку и передаваться как на бумажных носителях, так и в электронном виде. </w:t>
      </w:r>
    </w:p>
    <w:p w:rsidR="001C60A4" w:rsidRPr="001C60A4" w:rsidRDefault="001C60A4" w:rsidP="00090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ПД на бумажных носителях, хранятся в запираемых шкафах или сейфах. </w:t>
      </w:r>
    </w:p>
    <w:p w:rsidR="001C60A4" w:rsidRPr="001C60A4" w:rsidRDefault="001C60A4" w:rsidP="00090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ПД субъектов в электронном виде обрабатываютс</w:t>
      </w:r>
      <w:r w:rsidR="00090C8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я в компьютерных сетях Компании.</w:t>
      </w:r>
    </w:p>
    <w:p w:rsidR="00090C86" w:rsidRDefault="00090C86" w:rsidP="00090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0A4" w:rsidRPr="001C60A4" w:rsidRDefault="001C60A4" w:rsidP="00090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3.4 Передача персональных данных третьим лицам</w:t>
      </w:r>
      <w:r w:rsidR="009A76DF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C60A4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90C86" w:rsidRDefault="00090C86" w:rsidP="00090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1C60A4" w:rsidRPr="001C60A4" w:rsidRDefault="001C60A4" w:rsidP="00090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Компания вправе поручить обработку ПД другому лицу с согласия субъекта ПД, если иное не предусмотрено федеральным законом, на основании заключаемого с этим лицом договора. При этом Компания в договоре обязует лицо, осуществляющее обработку ПД по поручению Компании, соблюдать принципы и правила обработки ПД, предусмотренные федеральным законом №152-ФЗ «О персональных данных». </w:t>
      </w:r>
    </w:p>
    <w:p w:rsidR="001C60A4" w:rsidRPr="001C60A4" w:rsidRDefault="001C60A4" w:rsidP="00090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случае если Компания поручает обработку ПД другому лицу, ответственность перед субъектом ПД за действия указанного лица несет Компания. Лицо, осуществляющее обработку ПД по поручению Компании, несет ответственность перед Компанией. </w:t>
      </w:r>
    </w:p>
    <w:p w:rsidR="001C60A4" w:rsidRPr="001C60A4" w:rsidRDefault="001C60A4" w:rsidP="00090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Компания обязуется и обязует иные лица, получившие доступ к ПД, не раскрывать третьим лицам и не распространять ПД без согласия субъекта ПД, если иное не предусмотрено законом. </w:t>
      </w:r>
    </w:p>
    <w:p w:rsidR="00090C86" w:rsidRDefault="00090C86" w:rsidP="00090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0A4" w:rsidRPr="001C60A4" w:rsidRDefault="001C60A4" w:rsidP="00090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3.5 Трансграничная передача персональных данных</w:t>
      </w:r>
      <w:r w:rsidR="009A76DF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C60A4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90C86" w:rsidRDefault="00090C86" w:rsidP="00090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090C86" w:rsidRDefault="001C60A4" w:rsidP="00090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Трансграничная передача ПД может осуществляться в соответствии с требованиями законодательства РФ и только на территорию иностранных государств, обеспечивающих адекватную защиту прав субъектов ПД. </w:t>
      </w:r>
    </w:p>
    <w:p w:rsidR="001C60A4" w:rsidRDefault="001C60A4" w:rsidP="00090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3.6 Уничтожение персональных данных</w:t>
      </w:r>
      <w:r w:rsidR="009932C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C60A4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90C86" w:rsidRPr="001C60A4" w:rsidRDefault="00090C86" w:rsidP="00090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1C60A4" w:rsidRPr="001C60A4" w:rsidRDefault="001C60A4" w:rsidP="00090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случае достижения цели обработки ПД Компания прекращает обработку ПД, если иное не предусмотрено соглашением между Компанией и субъектом персональных данных. </w:t>
      </w:r>
    </w:p>
    <w:p w:rsidR="001C60A4" w:rsidRPr="001C60A4" w:rsidRDefault="001C60A4" w:rsidP="00090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случае отзыва субъектом ПД согласия на обработку своих ПД Компания прекращает их обработку, если иное не предусмотрено соглашением между Компанией и субъектом ПД, либо если Компания вправе осуществлять обработку ПД без согласия субъекта ПД на основаниях, предусмотренных законом «О персональных данных» или другими федеральными законами. </w:t>
      </w:r>
    </w:p>
    <w:p w:rsidR="001C60A4" w:rsidRPr="001C60A4" w:rsidRDefault="001C60A4" w:rsidP="00090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случае выявления неправомерной обработки ПД Компания предпринимает меры по уничтожению этих ПД в срок, не превышающий семи рабочих дней со дня выявления неправомерной обработки ПД. </w:t>
      </w:r>
    </w:p>
    <w:p w:rsidR="001C60A4" w:rsidRPr="001C60A4" w:rsidRDefault="001C60A4" w:rsidP="00090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случае отсутствия возможности уничтожения ПД в течение указанного срока, Компания осуществляет блокирование таких ПД и обеспечивает уничтожение ПД в срок, не превышающий 6 месяцев со дня выявления неправомерной обработки ПД, если иной срок не установлен федеральным законодательством. </w:t>
      </w:r>
    </w:p>
    <w:p w:rsidR="001C60A4" w:rsidRPr="001C60A4" w:rsidRDefault="001C60A4" w:rsidP="00090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случае если уничтожение ПД было произведено по результатам обработки обращения субъекта ПД и (или) запроса уполномоченного органа по защите прав субъектов ПД, о предпринятых действиях Компания уведомляет субъекта ПД и (или) уполномоченный орган по защите прав субъектов ПД. </w:t>
      </w:r>
    </w:p>
    <w:p w:rsidR="001C60A4" w:rsidRPr="001C60A4" w:rsidRDefault="001C60A4" w:rsidP="00090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ПД на бумажных носителях уничтожаются с помощью средств, гарантирующих невозможность восстановления носителя или посредством вычеркивания (вымарывания и т.п.) ПД. </w:t>
      </w:r>
    </w:p>
    <w:p w:rsidR="001C60A4" w:rsidRPr="001C60A4" w:rsidRDefault="001C60A4" w:rsidP="00090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Уничтожение информации с машиночитаемых носителей ПД, пришедших в негодность или утративших практическую ценность, производится способом, исключающим возможность использования и восстановления информации. </w:t>
      </w:r>
    </w:p>
    <w:p w:rsidR="001C60A4" w:rsidRPr="001C60A4" w:rsidRDefault="001C60A4" w:rsidP="00090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Уничтожение ПД производится в соответствии с актуальными внутренними процессами Компании. </w:t>
      </w:r>
    </w:p>
    <w:p w:rsidR="00090C86" w:rsidRDefault="00090C86" w:rsidP="00090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0A4" w:rsidRPr="001C60A4" w:rsidRDefault="001C60A4" w:rsidP="00090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3.7 Защита персональных данных </w:t>
      </w:r>
    </w:p>
    <w:p w:rsidR="00090C86" w:rsidRDefault="00090C86" w:rsidP="00090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1C60A4" w:rsidRPr="001C60A4" w:rsidRDefault="001C60A4" w:rsidP="00090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При обработке ПД Компания принимает необходимые правовые, организационные и технические меры для защиты ПД от неправомерного или случайного доступа к ним, уничтожения, изменения, блокирования, копирования, предоставления, распространения ПД, а также от иных неправомерных действий в отношении ПД. </w:t>
      </w:r>
    </w:p>
    <w:p w:rsidR="001C60A4" w:rsidRDefault="001C60A4" w:rsidP="00090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безопасности ПД достигается, в частности: </w:t>
      </w:r>
    </w:p>
    <w:p w:rsidR="00090C86" w:rsidRPr="001C60A4" w:rsidRDefault="00090C86" w:rsidP="00090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1C60A4" w:rsidRPr="001C60A4" w:rsidRDefault="001C60A4" w:rsidP="00090C86">
      <w:pPr>
        <w:autoSpaceDE w:val="0"/>
        <w:autoSpaceDN w:val="0"/>
        <w:adjustRightInd w:val="0"/>
        <w:spacing w:after="137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1) определением угроз безопасности ПД при их обработке в информационных системах персональных данных (далее ИСПДн); </w:t>
      </w:r>
    </w:p>
    <w:p w:rsidR="001C60A4" w:rsidRPr="001C60A4" w:rsidRDefault="001C60A4" w:rsidP="00090C86">
      <w:pPr>
        <w:autoSpaceDE w:val="0"/>
        <w:autoSpaceDN w:val="0"/>
        <w:adjustRightInd w:val="0"/>
        <w:spacing w:after="137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2) применением организационных и технических мер по обеспечению безопасности ПД при их обработке в ИСПДн, необходимых для выполнения </w:t>
      </w: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требований к защите ПД, исполнение которых обеспечивает установленные Правительством Российской Федерации уровни защищенности ПД; </w:t>
      </w:r>
    </w:p>
    <w:p w:rsidR="001C60A4" w:rsidRPr="001C60A4" w:rsidRDefault="001C60A4" w:rsidP="00090C86">
      <w:pPr>
        <w:autoSpaceDE w:val="0"/>
        <w:autoSpaceDN w:val="0"/>
        <w:adjustRightInd w:val="0"/>
        <w:spacing w:after="137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3) оценкой эффективности принимаемых мер по обеспечению безопасности ПД до ввода в эксплуатацию ИСПДн; </w:t>
      </w:r>
    </w:p>
    <w:p w:rsidR="00090C86" w:rsidRDefault="001C60A4" w:rsidP="00090C86">
      <w:pPr>
        <w:autoSpaceDE w:val="0"/>
        <w:autoSpaceDN w:val="0"/>
        <w:adjustRightInd w:val="0"/>
        <w:spacing w:after="137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4) обнаружением фактов несанкционированного доступа к ПД и принятием необходимых мер; </w:t>
      </w:r>
    </w:p>
    <w:p w:rsidR="001C60A4" w:rsidRPr="001C60A4" w:rsidRDefault="001C60A4" w:rsidP="00090C86">
      <w:pPr>
        <w:autoSpaceDE w:val="0"/>
        <w:autoSpaceDN w:val="0"/>
        <w:adjustRightInd w:val="0"/>
        <w:spacing w:after="137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5) установлением правил доступа к ПД, обрабатываемых в ИСПДн, а также обеспечением регистрации доступа к ПД в ИСПДн; </w:t>
      </w:r>
    </w:p>
    <w:p w:rsidR="001C60A4" w:rsidRPr="001C60A4" w:rsidRDefault="001C60A4" w:rsidP="00090C86">
      <w:pPr>
        <w:autoSpaceDE w:val="0"/>
        <w:autoSpaceDN w:val="0"/>
        <w:adjustRightInd w:val="0"/>
        <w:spacing w:after="137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6) контролем за принимаемыми мерами по обеспечению безопасности ПД и уровня защищенности ИСПДн. </w:t>
      </w:r>
    </w:p>
    <w:p w:rsidR="001C60A4" w:rsidRPr="001C60A4" w:rsidRDefault="001C60A4" w:rsidP="00090C86">
      <w:pPr>
        <w:autoSpaceDE w:val="0"/>
        <w:autoSpaceDN w:val="0"/>
        <w:adjustRightInd w:val="0"/>
        <w:spacing w:after="137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1C60A4" w:rsidRDefault="001C60A4" w:rsidP="00090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4 ДОСТУП К ПЕРСОНАЛЬНЫМ ДАННЫМ</w:t>
      </w:r>
    </w:p>
    <w:p w:rsidR="00090C86" w:rsidRPr="001C60A4" w:rsidRDefault="00090C86" w:rsidP="001C60A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1C60A4" w:rsidRDefault="001C60A4" w:rsidP="001C60A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4.1 Общие положения </w:t>
      </w:r>
    </w:p>
    <w:p w:rsidR="00090C86" w:rsidRPr="001C60A4" w:rsidRDefault="00090C86" w:rsidP="001C60A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1C60A4" w:rsidRPr="001C60A4" w:rsidRDefault="001C60A4" w:rsidP="00090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Компания обеспечивает конфиденциальность ПД, то есть не допускает их распространения без согласия субъекта ПД или наличия иного законного основания. Обеспечение конфиденциальности обезличенных и общедоступных ПД осуществляется аналогично обеспечению конфиденциальности иных данных, обрабатываемых в Компании. </w:t>
      </w:r>
    </w:p>
    <w:p w:rsidR="00090C86" w:rsidRDefault="00090C86" w:rsidP="00090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0A4" w:rsidRPr="001C60A4" w:rsidRDefault="001C60A4" w:rsidP="00090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4.2 Организация внутреннего доступа сотрудников к персональным данным </w:t>
      </w:r>
    </w:p>
    <w:p w:rsidR="00090C86" w:rsidRDefault="00090C86" w:rsidP="00090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1C60A4" w:rsidRPr="001C60A4" w:rsidRDefault="001C60A4" w:rsidP="00090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рамках данно</w:t>
      </w:r>
      <w:r w:rsidR="00090C8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 Положения</w:t>
      </w: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 внутренним доступом понимается доступ к ПД, предоставляемый сотрудникам Компании. </w:t>
      </w:r>
    </w:p>
    <w:p w:rsidR="001C60A4" w:rsidRPr="001C60A4" w:rsidRDefault="001C60A4" w:rsidP="00090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Доступ к ПД предоставляется только тем сотрудникам Компании, которым ПД необходимы для исполнения их непосредственных должностных обязанностей. </w:t>
      </w:r>
    </w:p>
    <w:p w:rsidR="001C60A4" w:rsidRPr="001C60A4" w:rsidRDefault="001C60A4" w:rsidP="00090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Допуск сотрудников Компании к обработке ПД осуществляется на основании утвержденного Перечня структурных подразделений, сотрудники которых допущены к работе с ПД обрабатываемыми в Компании. Сотрудник Компании допускается к обработке ПД только в том случае, если занимаемая им должность указана в Перечне и только в рамках тех задач, которые он обязан осуществлять для поддержания бизнес-процессов Компании. </w:t>
      </w:r>
    </w:p>
    <w:p w:rsidR="001C60A4" w:rsidRPr="001C60A4" w:rsidRDefault="001C60A4" w:rsidP="00090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Сотрудник Компании допускается к обработке ПД только после ознакомления с внутренними нормативными документами Компании, регламентирующими обработку ПД, и при наличии в его трудовом договоре соответствующего раздела о защите ПД. </w:t>
      </w:r>
    </w:p>
    <w:p w:rsidR="00090C86" w:rsidRDefault="00090C86" w:rsidP="00090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4854" w:rsidRDefault="00A44854" w:rsidP="00090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4854" w:rsidRDefault="00A44854" w:rsidP="00090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0A4" w:rsidRPr="001C60A4" w:rsidRDefault="001C60A4" w:rsidP="00090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4.3 Организация доступа субъектов персональных данных к своим персональным данным </w:t>
      </w:r>
    </w:p>
    <w:p w:rsidR="00162339" w:rsidRDefault="00162339" w:rsidP="00090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1C60A4" w:rsidRPr="001C60A4" w:rsidRDefault="001C60A4" w:rsidP="00162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Компания обеспечивает доступ субъектов ПД к принадлежащим им ПД. Для получения такого доступа субъекту ПД необходимо направить в Компанию письменный запрос по форме, приведенной в Приложении </w:t>
      </w:r>
      <w:r w:rsidR="001623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</w:t>
      </w: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Компания осуществляет предоставление ПД обратившегося субъекта в доступной для субъекта форме, и с обеспечением отсутствия в них ПД, относящихся к другим субъектам. </w:t>
      </w:r>
    </w:p>
    <w:p w:rsidR="001C60A4" w:rsidRDefault="001C60A4" w:rsidP="00162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соответствии с законом №152-ФЗ «О персональных данных» субъект ПД имеет право: </w:t>
      </w:r>
    </w:p>
    <w:p w:rsidR="00162339" w:rsidRPr="001C60A4" w:rsidRDefault="00162339" w:rsidP="00162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1C60A4" w:rsidRPr="001C60A4" w:rsidRDefault="001C60A4" w:rsidP="00090C86">
      <w:pPr>
        <w:autoSpaceDE w:val="0"/>
        <w:autoSpaceDN w:val="0"/>
        <w:adjustRightInd w:val="0"/>
        <w:spacing w:after="151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1. Получить сведения касающиеся обработки ПД Компанией, а именно: </w:t>
      </w:r>
    </w:p>
    <w:p w:rsidR="001C60A4" w:rsidRPr="00162339" w:rsidRDefault="001C60A4" w:rsidP="00162339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151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623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подтверждение факта обработки ПД Компанией; </w:t>
      </w:r>
    </w:p>
    <w:p w:rsidR="001C60A4" w:rsidRPr="00162339" w:rsidRDefault="001C60A4" w:rsidP="00162339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623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правовые основания и цели обработки ПД; </w:t>
      </w:r>
    </w:p>
    <w:p w:rsidR="001C60A4" w:rsidRPr="00162339" w:rsidRDefault="001C60A4" w:rsidP="00162339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147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623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цели и применяемые Компанией способы обработки ПД; </w:t>
      </w:r>
    </w:p>
    <w:p w:rsidR="00162339" w:rsidRDefault="001C60A4" w:rsidP="00090C86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147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623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наименование и место нахождения Компании, сведения о лицах (за исключением работников Компании), которые имеют доступ к ПД; </w:t>
      </w:r>
    </w:p>
    <w:p w:rsidR="00162339" w:rsidRDefault="001C60A4" w:rsidP="00090C86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147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обрабатываемые ПД, относящиеся к соответствующему субъекту ПД, источник их получения, если иной порядок представления таких данных не предусмотрен федеральным законом; </w:t>
      </w:r>
    </w:p>
    <w:p w:rsidR="00162339" w:rsidRDefault="001C60A4" w:rsidP="00090C86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147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623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сроки обработки ПД, в том числе сроки их хранения; </w:t>
      </w:r>
    </w:p>
    <w:p w:rsidR="00162339" w:rsidRDefault="001C60A4" w:rsidP="00090C86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147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623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информацию об осуществленной или предполагаемой трансграничной передаче ПД; </w:t>
      </w:r>
    </w:p>
    <w:p w:rsidR="00162339" w:rsidRDefault="001C60A4" w:rsidP="00090C86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147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623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наименование или фамилию, имя, отчество и адрес лица, осуществляющего обработку ПД по поручению оператора, если обработка поручена или будет поручена такому лицу; </w:t>
      </w:r>
    </w:p>
    <w:p w:rsidR="001C60A4" w:rsidRPr="00162339" w:rsidRDefault="001C60A4" w:rsidP="00090C86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147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623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сведения, предусмотренные законом «О персональных данных». </w:t>
      </w:r>
    </w:p>
    <w:p w:rsidR="001C60A4" w:rsidRPr="001C60A4" w:rsidRDefault="001C60A4" w:rsidP="00090C86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2. Потребовать от Компании уточнения его ПД, их блокирования или уничтожения в случае, если ПД являются неполными, устаревшими, неточными, незаконно полученными или не являются необходимыми для заявленной цели обработки; </w:t>
      </w:r>
    </w:p>
    <w:p w:rsidR="001C60A4" w:rsidRPr="001C60A4" w:rsidRDefault="001C60A4" w:rsidP="00090C86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3. Заявить возражение против принятия в отношении себя решений, порождающих юридические последствия на основе исключительно автоматизированной обработки ПД; </w:t>
      </w:r>
    </w:p>
    <w:p w:rsidR="001C60A4" w:rsidRPr="001C60A4" w:rsidRDefault="001C60A4" w:rsidP="00090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4. Отозвать согласие на обработку ПД в предусмотренных законом случаях. </w:t>
      </w:r>
    </w:p>
    <w:p w:rsidR="001C60A4" w:rsidRPr="001C60A4" w:rsidRDefault="001C60A4" w:rsidP="00090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1C60A4" w:rsidRPr="001C60A4" w:rsidRDefault="001C60A4" w:rsidP="00090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Право субъекта ПД на доступ к своим данным ограничивается в случае, если: </w:t>
      </w:r>
    </w:p>
    <w:p w:rsidR="001C60A4" w:rsidRPr="00162339" w:rsidRDefault="001C60A4" w:rsidP="00162339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151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623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обработка ПД осуществляется в соответствии с законодательством о противодействии легализации (отмыванию) доходов, полученных преступным путем и финансированию терроризма; </w:t>
      </w:r>
    </w:p>
    <w:p w:rsidR="001C60A4" w:rsidRPr="00162339" w:rsidRDefault="001C60A4" w:rsidP="00162339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623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предоставление ПД нарушает права и законные интересы других лиц. </w:t>
      </w:r>
    </w:p>
    <w:p w:rsidR="001C60A4" w:rsidRDefault="001C60A4" w:rsidP="00162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1C60A4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</w:t>
      </w:r>
      <w:r w:rsidR="00BC0696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C60A4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ОТВЕТСТВЕННОСТЬ</w:t>
      </w:r>
    </w:p>
    <w:p w:rsidR="00162339" w:rsidRPr="001C60A4" w:rsidRDefault="00162339" w:rsidP="00162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1C60A4" w:rsidRPr="001C60A4" w:rsidRDefault="001C60A4" w:rsidP="00B767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Руководители </w:t>
      </w:r>
      <w:r w:rsidR="009013B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(сотрудники) </w:t>
      </w: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структурных подразделений, предоставляющих (согласующих) доступ сотрудников к ПД, несут персональную ответственность за обоснованность данного доступа. </w:t>
      </w:r>
    </w:p>
    <w:p w:rsidR="001C60A4" w:rsidRPr="001C60A4" w:rsidRDefault="001C60A4" w:rsidP="00B767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 сотрудникам Компании, не исполняющим по своей вине возложенных на них обязанностей по соблюдению порядка работы с ПД, могут применяться дисциплинарные взыскания в соответствии с Трудовым Кодексом. </w:t>
      </w:r>
    </w:p>
    <w:p w:rsidR="001C60A4" w:rsidRPr="001C60A4" w:rsidRDefault="001C60A4" w:rsidP="00B767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60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Сотрудники Компании, виновные в нарушении норм, регулирующих получение, обработку и защиту ПД, несут дисциплинарную, административную, гражданско-правовую, уголовную и иную ответственность в соответствии с законодательством РФ. </w:t>
      </w:r>
    </w:p>
    <w:sectPr w:rsidR="001C60A4" w:rsidRPr="001C60A4" w:rsidSect="00B7673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1EB" w:rsidRDefault="00E541EB" w:rsidP="001C60A4">
      <w:pPr>
        <w:spacing w:after="0" w:line="240" w:lineRule="auto"/>
      </w:pPr>
      <w:r>
        <w:separator/>
      </w:r>
    </w:p>
  </w:endnote>
  <w:endnote w:type="continuationSeparator" w:id="0">
    <w:p w:rsidR="00E541EB" w:rsidRDefault="00E541EB" w:rsidP="001C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1EB" w:rsidRDefault="00E541EB" w:rsidP="001C60A4">
      <w:pPr>
        <w:spacing w:after="0" w:line="240" w:lineRule="auto"/>
      </w:pPr>
      <w:r>
        <w:separator/>
      </w:r>
    </w:p>
  </w:footnote>
  <w:footnote w:type="continuationSeparator" w:id="0">
    <w:p w:rsidR="00E541EB" w:rsidRDefault="00E541EB" w:rsidP="001C6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4A9E77"/>
    <w:multiLevelType w:val="hybridMultilevel"/>
    <w:tmpl w:val="E23A3D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0256EDA"/>
    <w:multiLevelType w:val="hybridMultilevel"/>
    <w:tmpl w:val="BA0F21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AF9D9A7"/>
    <w:multiLevelType w:val="hybridMultilevel"/>
    <w:tmpl w:val="684281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564D436"/>
    <w:multiLevelType w:val="hybridMultilevel"/>
    <w:tmpl w:val="D9214E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7213CC8"/>
    <w:multiLevelType w:val="hybridMultilevel"/>
    <w:tmpl w:val="78FA15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60EA00E"/>
    <w:multiLevelType w:val="hybridMultilevel"/>
    <w:tmpl w:val="9EE098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768D91C"/>
    <w:multiLevelType w:val="hybridMultilevel"/>
    <w:tmpl w:val="F3F75A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AF86FAA"/>
    <w:multiLevelType w:val="hybridMultilevel"/>
    <w:tmpl w:val="2FF2A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828B7"/>
    <w:multiLevelType w:val="hybridMultilevel"/>
    <w:tmpl w:val="5F8A9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46942"/>
    <w:multiLevelType w:val="hybridMultilevel"/>
    <w:tmpl w:val="2A9C2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B1DFA"/>
    <w:multiLevelType w:val="hybridMultilevel"/>
    <w:tmpl w:val="D536F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A1189"/>
    <w:multiLevelType w:val="hybridMultilevel"/>
    <w:tmpl w:val="8EC0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A02D9"/>
    <w:multiLevelType w:val="hybridMultilevel"/>
    <w:tmpl w:val="6591E0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10B0234"/>
    <w:multiLevelType w:val="hybridMultilevel"/>
    <w:tmpl w:val="D14EF3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AC28B2F"/>
    <w:multiLevelType w:val="hybridMultilevel"/>
    <w:tmpl w:val="EE9D62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C1388C0"/>
    <w:multiLevelType w:val="hybridMultilevel"/>
    <w:tmpl w:val="BD431A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6701EBA"/>
    <w:multiLevelType w:val="hybridMultilevel"/>
    <w:tmpl w:val="F1BD4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16"/>
  </w:num>
  <w:num w:numId="5">
    <w:abstractNumId w:val="3"/>
  </w:num>
  <w:num w:numId="6">
    <w:abstractNumId w:val="13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14"/>
  </w:num>
  <w:num w:numId="12">
    <w:abstractNumId w:val="0"/>
  </w:num>
  <w:num w:numId="13">
    <w:abstractNumId w:val="11"/>
  </w:num>
  <w:num w:numId="14">
    <w:abstractNumId w:val="9"/>
  </w:num>
  <w:num w:numId="15">
    <w:abstractNumId w:val="8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A4"/>
    <w:rsid w:val="000016F5"/>
    <w:rsid w:val="00014907"/>
    <w:rsid w:val="00017FC3"/>
    <w:rsid w:val="000200C5"/>
    <w:rsid w:val="0002218A"/>
    <w:rsid w:val="00065E1D"/>
    <w:rsid w:val="00067647"/>
    <w:rsid w:val="00075B81"/>
    <w:rsid w:val="00077A92"/>
    <w:rsid w:val="000833CA"/>
    <w:rsid w:val="00084973"/>
    <w:rsid w:val="00090C86"/>
    <w:rsid w:val="0009362F"/>
    <w:rsid w:val="00094353"/>
    <w:rsid w:val="000A1B2E"/>
    <w:rsid w:val="000A1D8F"/>
    <w:rsid w:val="000A5DA4"/>
    <w:rsid w:val="000A67FF"/>
    <w:rsid w:val="000B15A5"/>
    <w:rsid w:val="000B6ACE"/>
    <w:rsid w:val="000D0B99"/>
    <w:rsid w:val="000D7194"/>
    <w:rsid w:val="000D767C"/>
    <w:rsid w:val="000E1659"/>
    <w:rsid w:val="000E3889"/>
    <w:rsid w:val="000E40F6"/>
    <w:rsid w:val="0010280E"/>
    <w:rsid w:val="001031FA"/>
    <w:rsid w:val="00106E15"/>
    <w:rsid w:val="001136B9"/>
    <w:rsid w:val="00123661"/>
    <w:rsid w:val="00125F6E"/>
    <w:rsid w:val="00126567"/>
    <w:rsid w:val="00130971"/>
    <w:rsid w:val="00135E56"/>
    <w:rsid w:val="00140BE4"/>
    <w:rsid w:val="00145788"/>
    <w:rsid w:val="001571A9"/>
    <w:rsid w:val="00160405"/>
    <w:rsid w:val="00161A9E"/>
    <w:rsid w:val="00162339"/>
    <w:rsid w:val="0016749A"/>
    <w:rsid w:val="00175CC3"/>
    <w:rsid w:val="00175FFD"/>
    <w:rsid w:val="001829B1"/>
    <w:rsid w:val="00183A4F"/>
    <w:rsid w:val="00184587"/>
    <w:rsid w:val="00185755"/>
    <w:rsid w:val="001902FE"/>
    <w:rsid w:val="00191384"/>
    <w:rsid w:val="001A429E"/>
    <w:rsid w:val="001C04E4"/>
    <w:rsid w:val="001C60A4"/>
    <w:rsid w:val="001C721A"/>
    <w:rsid w:val="001D0078"/>
    <w:rsid w:val="001E325D"/>
    <w:rsid w:val="001F27EC"/>
    <w:rsid w:val="001F5EAF"/>
    <w:rsid w:val="00201CAC"/>
    <w:rsid w:val="00205784"/>
    <w:rsid w:val="00213F4A"/>
    <w:rsid w:val="00215963"/>
    <w:rsid w:val="00216A22"/>
    <w:rsid w:val="002266D9"/>
    <w:rsid w:val="00236113"/>
    <w:rsid w:val="00241E39"/>
    <w:rsid w:val="00252CE8"/>
    <w:rsid w:val="00253269"/>
    <w:rsid w:val="002533C6"/>
    <w:rsid w:val="00266B80"/>
    <w:rsid w:val="00267748"/>
    <w:rsid w:val="00285DC1"/>
    <w:rsid w:val="00290D6B"/>
    <w:rsid w:val="002B0826"/>
    <w:rsid w:val="002B0E68"/>
    <w:rsid w:val="002B2C41"/>
    <w:rsid w:val="002B3AEC"/>
    <w:rsid w:val="002C1073"/>
    <w:rsid w:val="002D5BF9"/>
    <w:rsid w:val="002D6B7E"/>
    <w:rsid w:val="002E17FF"/>
    <w:rsid w:val="002F3CFE"/>
    <w:rsid w:val="0030671A"/>
    <w:rsid w:val="003106FE"/>
    <w:rsid w:val="00314FC9"/>
    <w:rsid w:val="00335C46"/>
    <w:rsid w:val="00340CE0"/>
    <w:rsid w:val="0034140C"/>
    <w:rsid w:val="003446F3"/>
    <w:rsid w:val="00374CEF"/>
    <w:rsid w:val="00375FA5"/>
    <w:rsid w:val="003856C7"/>
    <w:rsid w:val="003877EF"/>
    <w:rsid w:val="00397952"/>
    <w:rsid w:val="003A147C"/>
    <w:rsid w:val="003B3D35"/>
    <w:rsid w:val="003B5F79"/>
    <w:rsid w:val="003D33F6"/>
    <w:rsid w:val="003E00DF"/>
    <w:rsid w:val="003E3650"/>
    <w:rsid w:val="003E609B"/>
    <w:rsid w:val="003F132A"/>
    <w:rsid w:val="004113DE"/>
    <w:rsid w:val="00421F56"/>
    <w:rsid w:val="00423D8D"/>
    <w:rsid w:val="0042632E"/>
    <w:rsid w:val="004276A4"/>
    <w:rsid w:val="004328BC"/>
    <w:rsid w:val="00446F32"/>
    <w:rsid w:val="0045430B"/>
    <w:rsid w:val="00456519"/>
    <w:rsid w:val="00456CF7"/>
    <w:rsid w:val="0045756C"/>
    <w:rsid w:val="0046134C"/>
    <w:rsid w:val="00471FDE"/>
    <w:rsid w:val="004736AE"/>
    <w:rsid w:val="00482764"/>
    <w:rsid w:val="00494923"/>
    <w:rsid w:val="004967C5"/>
    <w:rsid w:val="004A5432"/>
    <w:rsid w:val="004A7F70"/>
    <w:rsid w:val="004B1AA9"/>
    <w:rsid w:val="004B3E2F"/>
    <w:rsid w:val="004C0AD8"/>
    <w:rsid w:val="004C7B73"/>
    <w:rsid w:val="004E17C0"/>
    <w:rsid w:val="004E708B"/>
    <w:rsid w:val="004F5E04"/>
    <w:rsid w:val="00501759"/>
    <w:rsid w:val="005077AE"/>
    <w:rsid w:val="00511604"/>
    <w:rsid w:val="00511EA3"/>
    <w:rsid w:val="005172C3"/>
    <w:rsid w:val="0052023E"/>
    <w:rsid w:val="00523939"/>
    <w:rsid w:val="0052712C"/>
    <w:rsid w:val="00532D48"/>
    <w:rsid w:val="00545EBE"/>
    <w:rsid w:val="005466D0"/>
    <w:rsid w:val="00552825"/>
    <w:rsid w:val="005532C9"/>
    <w:rsid w:val="0055597D"/>
    <w:rsid w:val="00555EE6"/>
    <w:rsid w:val="00563EE6"/>
    <w:rsid w:val="005704D8"/>
    <w:rsid w:val="00573C2A"/>
    <w:rsid w:val="00590EB6"/>
    <w:rsid w:val="005B174B"/>
    <w:rsid w:val="005C1720"/>
    <w:rsid w:val="005C3EFA"/>
    <w:rsid w:val="005D2C04"/>
    <w:rsid w:val="005D51E5"/>
    <w:rsid w:val="005D7D7A"/>
    <w:rsid w:val="0060448F"/>
    <w:rsid w:val="0062136E"/>
    <w:rsid w:val="00623D8E"/>
    <w:rsid w:val="00632D6B"/>
    <w:rsid w:val="0063705C"/>
    <w:rsid w:val="006428C9"/>
    <w:rsid w:val="006544EE"/>
    <w:rsid w:val="00657923"/>
    <w:rsid w:val="00665A13"/>
    <w:rsid w:val="0066673F"/>
    <w:rsid w:val="006674FE"/>
    <w:rsid w:val="00681288"/>
    <w:rsid w:val="006820EB"/>
    <w:rsid w:val="0068796B"/>
    <w:rsid w:val="006B3E37"/>
    <w:rsid w:val="006C319C"/>
    <w:rsid w:val="006C5640"/>
    <w:rsid w:val="006E05BE"/>
    <w:rsid w:val="006F776C"/>
    <w:rsid w:val="00707EA1"/>
    <w:rsid w:val="0071571E"/>
    <w:rsid w:val="0071721E"/>
    <w:rsid w:val="0071787E"/>
    <w:rsid w:val="00726168"/>
    <w:rsid w:val="0073626A"/>
    <w:rsid w:val="00740F90"/>
    <w:rsid w:val="00745001"/>
    <w:rsid w:val="00747864"/>
    <w:rsid w:val="00747E5F"/>
    <w:rsid w:val="007625A6"/>
    <w:rsid w:val="0076507B"/>
    <w:rsid w:val="007650C5"/>
    <w:rsid w:val="007669B3"/>
    <w:rsid w:val="00772BA1"/>
    <w:rsid w:val="00777F81"/>
    <w:rsid w:val="007873ED"/>
    <w:rsid w:val="00792C93"/>
    <w:rsid w:val="007A5DAC"/>
    <w:rsid w:val="007B1672"/>
    <w:rsid w:val="007B5EF9"/>
    <w:rsid w:val="007B6831"/>
    <w:rsid w:val="007C09AD"/>
    <w:rsid w:val="007D12EA"/>
    <w:rsid w:val="007D33D7"/>
    <w:rsid w:val="007E0F04"/>
    <w:rsid w:val="007E14DC"/>
    <w:rsid w:val="007E7FCF"/>
    <w:rsid w:val="007F3272"/>
    <w:rsid w:val="007F5393"/>
    <w:rsid w:val="008057E3"/>
    <w:rsid w:val="00812EB3"/>
    <w:rsid w:val="00815B6C"/>
    <w:rsid w:val="008220CF"/>
    <w:rsid w:val="00844865"/>
    <w:rsid w:val="008458D4"/>
    <w:rsid w:val="00845FE2"/>
    <w:rsid w:val="00851164"/>
    <w:rsid w:val="00851227"/>
    <w:rsid w:val="00856802"/>
    <w:rsid w:val="00856F01"/>
    <w:rsid w:val="00862B7D"/>
    <w:rsid w:val="0087480B"/>
    <w:rsid w:val="00881376"/>
    <w:rsid w:val="0089515A"/>
    <w:rsid w:val="00896738"/>
    <w:rsid w:val="00897985"/>
    <w:rsid w:val="0089799D"/>
    <w:rsid w:val="008B19B0"/>
    <w:rsid w:val="008C02A4"/>
    <w:rsid w:val="008C0B1E"/>
    <w:rsid w:val="008C0DF3"/>
    <w:rsid w:val="008C19B8"/>
    <w:rsid w:val="008C4949"/>
    <w:rsid w:val="008C5083"/>
    <w:rsid w:val="008D5D39"/>
    <w:rsid w:val="008E0E1A"/>
    <w:rsid w:val="008E1488"/>
    <w:rsid w:val="008F2D67"/>
    <w:rsid w:val="008F61FE"/>
    <w:rsid w:val="009013B9"/>
    <w:rsid w:val="0091370A"/>
    <w:rsid w:val="0092676D"/>
    <w:rsid w:val="00931D58"/>
    <w:rsid w:val="00933E86"/>
    <w:rsid w:val="0093459A"/>
    <w:rsid w:val="00935797"/>
    <w:rsid w:val="00943BD7"/>
    <w:rsid w:val="00947585"/>
    <w:rsid w:val="00955096"/>
    <w:rsid w:val="009654C6"/>
    <w:rsid w:val="00966DA7"/>
    <w:rsid w:val="0096713A"/>
    <w:rsid w:val="00976A4E"/>
    <w:rsid w:val="0098366A"/>
    <w:rsid w:val="0098587D"/>
    <w:rsid w:val="009932C2"/>
    <w:rsid w:val="009976A7"/>
    <w:rsid w:val="009A29DA"/>
    <w:rsid w:val="009A323C"/>
    <w:rsid w:val="009A5263"/>
    <w:rsid w:val="009A76DF"/>
    <w:rsid w:val="009E4258"/>
    <w:rsid w:val="009E6A01"/>
    <w:rsid w:val="00A01C75"/>
    <w:rsid w:val="00A2402A"/>
    <w:rsid w:val="00A350F9"/>
    <w:rsid w:val="00A369A6"/>
    <w:rsid w:val="00A36B7C"/>
    <w:rsid w:val="00A36D0F"/>
    <w:rsid w:val="00A41CAD"/>
    <w:rsid w:val="00A44854"/>
    <w:rsid w:val="00A560F7"/>
    <w:rsid w:val="00A65390"/>
    <w:rsid w:val="00A67AA6"/>
    <w:rsid w:val="00A70B63"/>
    <w:rsid w:val="00A739AC"/>
    <w:rsid w:val="00A74788"/>
    <w:rsid w:val="00A75AD4"/>
    <w:rsid w:val="00A8619B"/>
    <w:rsid w:val="00A92E0D"/>
    <w:rsid w:val="00A958DB"/>
    <w:rsid w:val="00AA2F79"/>
    <w:rsid w:val="00AB0EC2"/>
    <w:rsid w:val="00AB3045"/>
    <w:rsid w:val="00AB3671"/>
    <w:rsid w:val="00AC049D"/>
    <w:rsid w:val="00AC1F58"/>
    <w:rsid w:val="00AC34E4"/>
    <w:rsid w:val="00AC38E4"/>
    <w:rsid w:val="00AC3F89"/>
    <w:rsid w:val="00AD1F14"/>
    <w:rsid w:val="00AD4715"/>
    <w:rsid w:val="00AD66B2"/>
    <w:rsid w:val="00AE013D"/>
    <w:rsid w:val="00B07514"/>
    <w:rsid w:val="00B10B26"/>
    <w:rsid w:val="00B13606"/>
    <w:rsid w:val="00B1375C"/>
    <w:rsid w:val="00B2053C"/>
    <w:rsid w:val="00B21498"/>
    <w:rsid w:val="00B607CF"/>
    <w:rsid w:val="00B64BFE"/>
    <w:rsid w:val="00B76739"/>
    <w:rsid w:val="00B9164B"/>
    <w:rsid w:val="00B91D21"/>
    <w:rsid w:val="00B92217"/>
    <w:rsid w:val="00BB7A68"/>
    <w:rsid w:val="00BC0696"/>
    <w:rsid w:val="00BC14D9"/>
    <w:rsid w:val="00BC1B3D"/>
    <w:rsid w:val="00BC3B82"/>
    <w:rsid w:val="00BC5800"/>
    <w:rsid w:val="00BD0BB1"/>
    <w:rsid w:val="00BD1254"/>
    <w:rsid w:val="00BD4D17"/>
    <w:rsid w:val="00BD5EC3"/>
    <w:rsid w:val="00BD5F91"/>
    <w:rsid w:val="00BD75BA"/>
    <w:rsid w:val="00C10B67"/>
    <w:rsid w:val="00C1617E"/>
    <w:rsid w:val="00C170E1"/>
    <w:rsid w:val="00C233BB"/>
    <w:rsid w:val="00C311C8"/>
    <w:rsid w:val="00C31432"/>
    <w:rsid w:val="00C367FD"/>
    <w:rsid w:val="00C633CD"/>
    <w:rsid w:val="00C75943"/>
    <w:rsid w:val="00C76B6E"/>
    <w:rsid w:val="00C91458"/>
    <w:rsid w:val="00CA1540"/>
    <w:rsid w:val="00CA59D0"/>
    <w:rsid w:val="00CB0FAE"/>
    <w:rsid w:val="00CC099A"/>
    <w:rsid w:val="00CD1BAD"/>
    <w:rsid w:val="00CD43DE"/>
    <w:rsid w:val="00CD7CF8"/>
    <w:rsid w:val="00CE5A52"/>
    <w:rsid w:val="00CE70D4"/>
    <w:rsid w:val="00CF54FD"/>
    <w:rsid w:val="00D04566"/>
    <w:rsid w:val="00D0549E"/>
    <w:rsid w:val="00D1072B"/>
    <w:rsid w:val="00D13D14"/>
    <w:rsid w:val="00D33DBE"/>
    <w:rsid w:val="00D57691"/>
    <w:rsid w:val="00D60F12"/>
    <w:rsid w:val="00D63AED"/>
    <w:rsid w:val="00D8038C"/>
    <w:rsid w:val="00DA5225"/>
    <w:rsid w:val="00DA5DDA"/>
    <w:rsid w:val="00DA78E5"/>
    <w:rsid w:val="00DB243B"/>
    <w:rsid w:val="00DB47AC"/>
    <w:rsid w:val="00DC36D5"/>
    <w:rsid w:val="00DC4882"/>
    <w:rsid w:val="00DC6177"/>
    <w:rsid w:val="00DE1DD3"/>
    <w:rsid w:val="00DE2111"/>
    <w:rsid w:val="00DE2422"/>
    <w:rsid w:val="00DE2AC9"/>
    <w:rsid w:val="00DF2008"/>
    <w:rsid w:val="00E022FE"/>
    <w:rsid w:val="00E1473E"/>
    <w:rsid w:val="00E16B5B"/>
    <w:rsid w:val="00E17760"/>
    <w:rsid w:val="00E23332"/>
    <w:rsid w:val="00E2455D"/>
    <w:rsid w:val="00E35444"/>
    <w:rsid w:val="00E411A6"/>
    <w:rsid w:val="00E412EB"/>
    <w:rsid w:val="00E51546"/>
    <w:rsid w:val="00E5364A"/>
    <w:rsid w:val="00E541EB"/>
    <w:rsid w:val="00E57F69"/>
    <w:rsid w:val="00E6711C"/>
    <w:rsid w:val="00E67272"/>
    <w:rsid w:val="00E71642"/>
    <w:rsid w:val="00E8186B"/>
    <w:rsid w:val="00E86A97"/>
    <w:rsid w:val="00E86C60"/>
    <w:rsid w:val="00E908EB"/>
    <w:rsid w:val="00E92944"/>
    <w:rsid w:val="00EA2B38"/>
    <w:rsid w:val="00EA3DA5"/>
    <w:rsid w:val="00EB0859"/>
    <w:rsid w:val="00EB7B6E"/>
    <w:rsid w:val="00EC0924"/>
    <w:rsid w:val="00EC7A92"/>
    <w:rsid w:val="00ED4305"/>
    <w:rsid w:val="00ED527F"/>
    <w:rsid w:val="00ED5451"/>
    <w:rsid w:val="00F00EF9"/>
    <w:rsid w:val="00F03E9A"/>
    <w:rsid w:val="00F177E9"/>
    <w:rsid w:val="00F200E4"/>
    <w:rsid w:val="00F322ED"/>
    <w:rsid w:val="00F464F6"/>
    <w:rsid w:val="00F531CA"/>
    <w:rsid w:val="00F7133D"/>
    <w:rsid w:val="00F746E8"/>
    <w:rsid w:val="00F82897"/>
    <w:rsid w:val="00F95641"/>
    <w:rsid w:val="00F97BCD"/>
    <w:rsid w:val="00FA0F7E"/>
    <w:rsid w:val="00FC7AC2"/>
    <w:rsid w:val="00FD2A7D"/>
    <w:rsid w:val="00FD4C88"/>
    <w:rsid w:val="00FE08FC"/>
    <w:rsid w:val="00F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E014"/>
  <w15:docId w15:val="{C7CA83BE-319D-4329-88F7-922C8AA9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60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C6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0A4"/>
  </w:style>
  <w:style w:type="paragraph" w:styleId="a5">
    <w:name w:val="footer"/>
    <w:basedOn w:val="a"/>
    <w:link w:val="a6"/>
    <w:uiPriority w:val="99"/>
    <w:unhideWhenUsed/>
    <w:rsid w:val="001C6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0A4"/>
  </w:style>
  <w:style w:type="paragraph" w:styleId="a7">
    <w:name w:val="List Paragraph"/>
    <w:basedOn w:val="a"/>
    <w:uiPriority w:val="34"/>
    <w:qFormat/>
    <w:rsid w:val="00090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D4E4A-5083-4B27-BB39-D72398AA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 UES</Company>
  <LinksUpToDate>false</LinksUpToDate>
  <CharactersWithSpaces>13759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PEPANYAN Lusine V.</dc:creator>
  <cp:keywords/>
  <dc:description/>
  <cp:lastModifiedBy>Умнова Александра Юрьевна</cp:lastModifiedBy>
  <cp:revision>8</cp:revision>
  <dcterms:created xsi:type="dcterms:W3CDTF">2012-11-14T12:37:00Z</dcterms:created>
  <dcterms:modified xsi:type="dcterms:W3CDTF">2021-03-29T16:02:00Z</dcterms:modified>
</cp:coreProperties>
</file>